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C8D" w:rsidRPr="008031A6" w:rsidRDefault="00795C8D" w:rsidP="00795C8D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3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Материально-технические условия реализации Программы.</w:t>
      </w:r>
    </w:p>
    <w:p w:rsidR="00795C8D" w:rsidRDefault="00795C8D" w:rsidP="00795C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C8D" w:rsidRPr="008031A6" w:rsidRDefault="00795C8D" w:rsidP="00795C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образовательном процессе используетс</w:t>
      </w:r>
      <w:r w:rsidR="00B024B1">
        <w:rPr>
          <w:rFonts w:ascii="Times New Roman" w:eastAsia="Times New Roman" w:hAnsi="Times New Roman" w:cs="Times New Roman"/>
          <w:sz w:val="24"/>
          <w:szCs w:val="24"/>
          <w:lang w:eastAsia="ru-RU"/>
        </w:rPr>
        <w:t>я учебное транспортное средство</w:t>
      </w:r>
      <w:bookmarkStart w:id="0" w:name="_GoBack"/>
      <w:bookmarkEnd w:id="0"/>
      <w:r w:rsidRPr="00803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соответствующий </w:t>
      </w:r>
      <w:hyperlink r:id="rId4" w:tooltip="Постановление Правительства РФ от 19.09.2020 N 1503 (ред. от 02.11.2022) &quot;Об утверждении требований к техническому состоянию и эксплуатации самоходных машин и других видов техники&quot; {КонсультантПлюс}">
        <w:r w:rsidRPr="008031A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требованиям</w:t>
        </w:r>
      </w:hyperlink>
      <w:r w:rsidRPr="00803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техническому состоянию и эксплуатации самоходных машин и других видов техники </w:t>
      </w:r>
    </w:p>
    <w:p w:rsidR="00795C8D" w:rsidRPr="008031A6" w:rsidRDefault="00795C8D" w:rsidP="00795C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C8D" w:rsidRPr="008031A6" w:rsidRDefault="00795C8D" w:rsidP="00795C8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="Times New Roman" w:hAnsi="Arial" w:cs="Arial"/>
          <w:sz w:val="20"/>
          <w:lang w:eastAsia="ru-RU"/>
        </w:rPr>
      </w:pPr>
      <w:r>
        <w:rPr>
          <w:rFonts w:ascii="Arial" w:eastAsia="Times New Roman" w:hAnsi="Arial" w:cs="Arial"/>
          <w:b/>
          <w:sz w:val="20"/>
          <w:lang w:eastAsia="ru-RU"/>
        </w:rPr>
        <w:t>П</w:t>
      </w:r>
      <w:r w:rsidRPr="008031A6">
        <w:rPr>
          <w:rFonts w:ascii="Arial" w:eastAsia="Times New Roman" w:hAnsi="Arial" w:cs="Arial"/>
          <w:b/>
          <w:sz w:val="20"/>
          <w:lang w:eastAsia="ru-RU"/>
        </w:rPr>
        <w:t>еречень учебного оборудования</w:t>
      </w:r>
      <w:bookmarkStart w:id="1" w:name="P7744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1644"/>
        <w:gridCol w:w="1361"/>
      </w:tblGrid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учебного оборудования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Единица измерения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Количество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Оборудование и технические средства обучения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Компьютер с соответствующим программным обеспечением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комплект</w:t>
            </w:r>
          </w:p>
        </w:tc>
        <w:tc>
          <w:tcPr>
            <w:tcW w:w="1361" w:type="dxa"/>
          </w:tcPr>
          <w:p w:rsidR="00795C8D" w:rsidRPr="008031A6" w:rsidRDefault="00795C8D" w:rsidP="00795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Мультимедийный проектор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комплект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Экран (монитор, электронная доска)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комплект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Магнитная доска со схемой населенного пункта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комплект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Учебно-наглядные пособия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комплект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Оборудование и технические средства обучения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Основы законодательства в сфере дорожного движения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Дорожные знаки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комплект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Дорожная разметка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комплект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Опознавательные и регистрационные знаки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Средства регулирования дорожного движения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Неисправности и условия, при которых запрещается эксплуатация самоходных машин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Психофизиологические основы деятельности тракториста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Сложные метеоусловия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Устройство трактора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Классификация тракторов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Общее устройство трактора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Кузов трактора, системы пассивной безопасности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Общее устройство и принцип работы двигателя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Горюче-смазочные материалы и специальные жидкости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Схемы трансмиссии тракторов с различными приводами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Общее устройство и принцип работы сцепления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Конструкции и маркировка тракторных шин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Общее устройство и принцип работы тормозных систем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Общее устройство и принцип работы системы рулевого управления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Классификация прицепов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Контрольный осмотр и ежедневное техническое обслуживание трактора и прицепа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Сельскохозяйственные машины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Плуг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Культиватор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Борона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Сеялка зерновая пневматическая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Информационные материалы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Информационный стенд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hyperlink r:id="rId5" w:tooltip="Закон РФ от 07.02.1992 N 2300-1 (ред. от 04.08.2023) &quot;О защите прав потребителей&quot; {КонсультантПлюс}">
              <w:r w:rsidRPr="008031A6">
                <w:rPr>
                  <w:rFonts w:ascii="Times New Roman" w:eastAsia="Times New Roman" w:hAnsi="Times New Roman" w:cs="Times New Roman"/>
                  <w:color w:val="0000FF"/>
                  <w:sz w:val="20"/>
                  <w:lang w:eastAsia="ru-RU"/>
                </w:rPr>
                <w:t>Закон</w:t>
              </w:r>
            </w:hyperlink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Российской Федерации от 7 февраля 1992 г. N 2300-1 "О защите прав потребителей" 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Копия лицензии с соответствующим приложением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Типовая программа профессионального обучения "Тракторист-машинист сельскохозяйственного производства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(</w:t>
            </w:r>
            <w:r w:rsidRPr="0043684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гусеничны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</w:t>
            </w:r>
            <w:r w:rsidRPr="0043684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 колесны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</w:t>
            </w:r>
            <w:r w:rsidRPr="0043684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машин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ы</w:t>
            </w:r>
            <w:r w:rsidRPr="0043684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категории «В» с двигателем мощностью до 25,7 квт</w:t>
            </w: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(трактор)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Программа профессионального обучения трактористов-машинистов сельскохозяйственного производства (</w:t>
            </w:r>
            <w:r w:rsidRPr="0043684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гусеничны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</w:t>
            </w:r>
            <w:r w:rsidRPr="0043684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 колесны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</w:t>
            </w:r>
            <w:r w:rsidRPr="0043684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машин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ы</w:t>
            </w:r>
            <w:r w:rsidRPr="0043684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категории «В» с двигателем мощностью до 25,7 квт</w:t>
            </w: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(трактор), утвержденная образовательной организацией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Учебный план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795C8D" w:rsidRPr="008031A6" w:rsidTr="00F27FDF">
        <w:tc>
          <w:tcPr>
            <w:tcW w:w="6066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1644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шт.</w:t>
            </w:r>
          </w:p>
        </w:tc>
        <w:tc>
          <w:tcPr>
            <w:tcW w:w="1361" w:type="dxa"/>
          </w:tcPr>
          <w:p w:rsidR="00795C8D" w:rsidRPr="008031A6" w:rsidRDefault="00795C8D" w:rsidP="00F27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031A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</w:tbl>
    <w:p w:rsidR="00795C8D" w:rsidRPr="008031A6" w:rsidRDefault="00795C8D" w:rsidP="00795C8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795C8D" w:rsidRPr="008031A6" w:rsidRDefault="00795C8D" w:rsidP="00795C8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вправе самостоятельно определять необходимость оснащения учебных кабинетов оборудованием, с учетом обеспечения соблюдения требований к оборудованию и оснащенности.</w:t>
      </w:r>
    </w:p>
    <w:p w:rsidR="00795C8D" w:rsidRPr="008031A6" w:rsidRDefault="00795C8D" w:rsidP="00795C8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применения АПК определяется образовательной организацией.</w:t>
      </w:r>
    </w:p>
    <w:p w:rsidR="00795C8D" w:rsidRPr="008031A6" w:rsidRDefault="00795C8D" w:rsidP="00795C8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Магнитная доска со схемой населенного пункта может быть заменена соответствующим электронным учебным пособием.</w:t>
      </w:r>
    </w:p>
    <w:p w:rsidR="00795C8D" w:rsidRDefault="00795C8D" w:rsidP="00795C8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1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Учебно-наглядные пособия допустимо представлять в виде плаката, стенда, макета, планшета, модели, схемы, кинофильма, видеофильма, мультимедийных слайдов.</w:t>
      </w:r>
    </w:p>
    <w:p w:rsidR="00795C8D" w:rsidRDefault="00795C8D" w:rsidP="00795C8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C8D" w:rsidRPr="001A0FB6" w:rsidRDefault="00795C8D" w:rsidP="00795C8D">
      <w:pPr>
        <w:spacing w:after="0" w:line="220" w:lineRule="atLeast"/>
        <w:ind w:firstLine="5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ФГБОУ 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Удмуртский ГАУ</w:t>
      </w:r>
      <w:r w:rsidRPr="001A0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располагает материально-технической базой, обеспечивающей проведение всех видов дисциплинарной и междисциплинарной подготовки, лабораторной, практической и научно-исследовательской работы слушателей, предусмотренной учебным планом вуза и соответствующей действующим санитарным и противопожарным правилам и нормам. </w:t>
      </w:r>
    </w:p>
    <w:p w:rsidR="00795C8D" w:rsidRPr="001A0FB6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Помещения для проведения лекционных и практических занятий укомплектованы учебной мебелью и техническими средствами обучения, служащими для представления </w:t>
      </w:r>
      <w:r w:rsidRPr="001A0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учебной информации большой аудитории: настенным экраном, мультимедийным проектором и другими информационно-демонстрационными средствами.</w:t>
      </w:r>
    </w:p>
    <w:p w:rsidR="00795C8D" w:rsidRDefault="00795C8D" w:rsidP="00795C8D">
      <w:pPr>
        <w:spacing w:after="0" w:line="22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100882"/>
      <w:bookmarkEnd w:id="2"/>
    </w:p>
    <w:p w:rsidR="00795C8D" w:rsidRPr="00DC748C" w:rsidRDefault="00795C8D" w:rsidP="00795C8D">
      <w:pPr>
        <w:spacing w:after="0" w:line="220" w:lineRule="atLeast"/>
        <w:ind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74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Оснащение кабинетов профессионального цикла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00883"/>
      <w:bookmarkEnd w:id="3"/>
      <w:r w:rsidRPr="00D876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Кабинет "Тракторы</w:t>
      </w:r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00884"/>
      <w:bookmarkEnd w:id="4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Двигатель с навесным оборудованием в разрезе на безопасной стойке.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00885"/>
      <w:bookmarkEnd w:id="5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Коробка передач, раздаточная коробка, </w:t>
      </w:r>
      <w:proofErr w:type="spellStart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ходоуменьшитель</w:t>
      </w:r>
      <w:proofErr w:type="spellEnd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разрезе.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100886"/>
      <w:bookmarkEnd w:id="6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Ведущие мосты в разрезе.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100887"/>
      <w:bookmarkEnd w:id="7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Набор деталей кривошипно-шатунного механизма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100888"/>
      <w:bookmarkEnd w:id="8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Набор деталей газораспределительного механизма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100889"/>
      <w:bookmarkEnd w:id="9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Набор деталей системы охлаждения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100890"/>
      <w:bookmarkEnd w:id="10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Набор деталей смазочной системы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100891"/>
      <w:bookmarkEnd w:id="11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Набор деталей системы питания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100892"/>
      <w:bookmarkEnd w:id="12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Набор деталей системы пуска вспомогательным бензиновым двигателем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100893"/>
      <w:bookmarkEnd w:id="13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Набор деталей сцепления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100894"/>
      <w:bookmarkEnd w:id="14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Набор деталей рулевого управления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100895"/>
      <w:bookmarkEnd w:id="15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 Набор деталей тормозной системы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100896"/>
      <w:bookmarkEnd w:id="16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1.13. Набор деталей гидравлической навесной системы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100897"/>
      <w:bookmarkEnd w:id="17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1.14. Набор деталей системы зажигания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100898"/>
      <w:bookmarkEnd w:id="18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1.15. Набор приборов и устройств электрооборудования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100899"/>
      <w:bookmarkEnd w:id="19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1.16. Учебно-наглядные пособия "Принципиальные схемы устройства гусеничного и колесного тракторов"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100900"/>
      <w:bookmarkEnd w:id="20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1.17. Учебно-наглядные пособия по устройству изучаемых моделей тракторов </w:t>
      </w:r>
    </w:p>
    <w:p w:rsidR="00795C8D" w:rsidRPr="00D87661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21" w:name="100901"/>
      <w:bookmarkEnd w:id="21"/>
      <w:r w:rsidRPr="00D876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 Кабинет "Техническое обслуживание и ремонт тракторов"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100902"/>
      <w:bookmarkEnd w:id="22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Учебно-наглядные пособия по техническому обслуживанию тракторов 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100903"/>
      <w:bookmarkEnd w:id="23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Учебно-наглядные пособия по ремонту тракторов 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100904"/>
      <w:bookmarkEnd w:id="24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3739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Кабинет "Правила дорожного движения", "Основы управления транспортным средством и безопасность движения", "Оказание первой медицинской помощи"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100905"/>
      <w:bookmarkEnd w:id="25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Модель светофора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100906"/>
      <w:bookmarkEnd w:id="26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Модель светофора с дополнительными секциями</w:t>
      </w:r>
    </w:p>
    <w:p w:rsidR="00795C8D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100907"/>
      <w:bookmarkEnd w:id="27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Учебно-наглядное пособие "Дорожные знаки" </w:t>
      </w:r>
      <w:bookmarkStart w:id="28" w:name="100908"/>
      <w:bookmarkEnd w:id="28"/>
    </w:p>
    <w:p w:rsidR="00795C8D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Учебно-наглядное пособие "Дорожная разметка" </w:t>
      </w:r>
      <w:bookmarkStart w:id="29" w:name="100909"/>
      <w:bookmarkEnd w:id="29"/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Учебно-наглядное пособие "Сигналы регулировщика"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100910"/>
      <w:bookmarkEnd w:id="30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Учебно-наглядное пособие "Схема перекрестка" 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100911"/>
      <w:bookmarkEnd w:id="31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Учебно-наглядное пособие "Схема населенного пункта, расположение дорожных знаков и средств регулирования" 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100912"/>
      <w:bookmarkEnd w:id="32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Учебно-наглядное пособие "Маневрирование транспортных средств на проезжей части" 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100913"/>
      <w:bookmarkEnd w:id="33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Учебно-наглядное пособие "Дорожно-транспортные ситуации и их анализ" 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100914"/>
      <w:bookmarkEnd w:id="34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Учебно-наглядное пособие "Оказание первой медицинской помощи пострадавшим" 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100915"/>
      <w:bookmarkEnd w:id="35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Набор средств для проведения занятий по оказанию первой медицинской помощи 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100916"/>
      <w:bookmarkEnd w:id="36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Медицинская аптечка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100917"/>
      <w:bookmarkEnd w:id="37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3.13. </w:t>
      </w:r>
      <w:hyperlink r:id="rId6" w:anchor="100015" w:history="1">
        <w:r w:rsidRPr="0037397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</w:t>
        </w:r>
      </w:hyperlink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дорожного движения РФ</w:t>
      </w:r>
    </w:p>
    <w:p w:rsidR="00795C8D" w:rsidRPr="00DC748C" w:rsidRDefault="00795C8D" w:rsidP="00795C8D">
      <w:pPr>
        <w:spacing w:after="0" w:line="220" w:lineRule="atLeast"/>
        <w:ind w:firstLine="708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8" w:name="100918"/>
      <w:bookmarkEnd w:id="38"/>
      <w:r w:rsidRPr="00DC74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Оснащение лаборатории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100919"/>
      <w:bookmarkEnd w:id="39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37397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Лаборатория "Тракторы"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100920"/>
      <w:bookmarkEnd w:id="40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Двигатели тракторные (монтажные) на стойках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100921"/>
      <w:bookmarkEnd w:id="41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Коробка передач трактора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100922"/>
      <w:bookmarkEnd w:id="42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Ведущий передний и задний мосты колесного трактора на стойке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100923"/>
      <w:bookmarkEnd w:id="43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Сцепление трактора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100924"/>
      <w:bookmarkEnd w:id="44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Сборочные единицы рулевого управления трактора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100925"/>
      <w:bookmarkEnd w:id="45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Набор контрольно-измерительных приборов электрооборудования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100926"/>
      <w:bookmarkEnd w:id="46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Набор контрольно-измерительных приборов зажигания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100927"/>
      <w:bookmarkEnd w:id="47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1.8. Набор сборочных единиц и деталей системы охлаждения двигателя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100928"/>
      <w:bookmarkEnd w:id="48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Набор сборочных единиц смазочной системы двигателя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100929"/>
      <w:bookmarkEnd w:id="49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Набор сборочных единиц и деталей системы питания дизелей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0" w:name="100930"/>
      <w:bookmarkEnd w:id="50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Набор сборочных единиц пускового устройства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100931"/>
      <w:bookmarkEnd w:id="51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 Набор приборов и устройств электрооборудования</w:t>
      </w:r>
    </w:p>
    <w:p w:rsidR="00795C8D" w:rsidRPr="005A04A8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2" w:name="100932"/>
      <w:bookmarkEnd w:id="52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1.13. Набор сборочных единиц оборудования гидравлической системы тракторов</w:t>
      </w:r>
    </w:p>
    <w:p w:rsidR="00795C8D" w:rsidRDefault="00795C8D" w:rsidP="00795C8D">
      <w:pPr>
        <w:spacing w:after="0" w:line="2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100933"/>
      <w:bookmarkEnd w:id="53"/>
      <w:r w:rsidRPr="005A0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1.14. Трактор для регулировочных работ</w:t>
      </w:r>
    </w:p>
    <w:p w:rsidR="001A58EA" w:rsidRDefault="001A58EA"/>
    <w:sectPr w:rsidR="001A5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8D"/>
    <w:rsid w:val="001A58EA"/>
    <w:rsid w:val="00795C8D"/>
    <w:rsid w:val="00B0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6CFAB-4B52-4C1E-9118-AD355D7D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C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PP-RF-_1090-ot-23_10_93/" TargetMode="External"/><Relationship Id="rId5" Type="http://schemas.openxmlformats.org/officeDocument/2006/relationships/hyperlink" Target="consultantplus://offline/ref=B8AF3F650ADC421526667EAB33D64A08DBBF34F6202201470CBF9590379B0BE3D09E5226D26A4BBC9AE0E055ECqFc9M" TargetMode="External"/><Relationship Id="rId4" Type="http://schemas.openxmlformats.org/officeDocument/2006/relationships/hyperlink" Target="consultantplus://offline/ref=B8AF3F650ADC421526667EAB33D64A08DBB930F0232001470CBF9590379B0BE3C29E0A2AD06355BC9AF5B604AAAF0AB876124669320C76FAq7c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</dc:creator>
  <cp:keywords/>
  <dc:description/>
  <cp:lastModifiedBy>user101</cp:lastModifiedBy>
  <cp:revision>2</cp:revision>
  <dcterms:created xsi:type="dcterms:W3CDTF">2026-07-13T11:34:00Z</dcterms:created>
  <dcterms:modified xsi:type="dcterms:W3CDTF">2026-07-13T11:36:00Z</dcterms:modified>
</cp:coreProperties>
</file>